
<file path=[Content_Types].xml><?xml version="1.0" encoding="utf-8"?>
<Types xmlns="http://schemas.openxmlformats.org/package/2006/content-types">
  <Default Extension="bin" ContentType="application/vnd.openxmlformats-officedocument.oleObject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A263A4" w:rsidRDefault="00A263A4" w:rsidP="00A263A4">
      <w:pPr>
        <w:pStyle w:val="2"/>
        <w:spacing w:line="240" w:lineRule="auto"/>
        <w:ind w:firstLine="709"/>
        <w:jc w:val="center"/>
        <w:rPr>
          <w:b/>
          <w:szCs w:val="28"/>
        </w:rPr>
      </w:pPr>
      <w:r>
        <w:rPr>
          <w:b/>
          <w:szCs w:val="28"/>
        </w:rPr>
        <w:t xml:space="preserve">Общая методика моделирования процессов оценки и прогнозирования метрологических рисков  в системе лабораторно-клинического контроля </w:t>
      </w:r>
    </w:p>
    <w:p w:rsidR="00A263A4" w:rsidRDefault="00A263A4" w:rsidP="00A263A4">
      <w:pPr>
        <w:pStyle w:val="2"/>
        <w:ind w:firstLine="709"/>
        <w:jc w:val="center"/>
        <w:rPr>
          <w:b/>
          <w:szCs w:val="28"/>
        </w:rPr>
      </w:pPr>
    </w:p>
    <w:p w:rsidR="00A263A4" w:rsidRPr="00ED08CF" w:rsidRDefault="00A263A4" w:rsidP="00A263A4">
      <w:pPr>
        <w:ind w:firstLine="567"/>
        <w:jc w:val="both"/>
        <w:rPr>
          <w:spacing w:val="-2"/>
        </w:rPr>
      </w:pPr>
      <w:r w:rsidRPr="00ED08CF">
        <w:rPr>
          <w:spacing w:val="-2"/>
        </w:rPr>
        <w:t>Процесс управления сложными техническими, экологическими, с</w:t>
      </w:r>
      <w:r w:rsidRPr="00ED08CF">
        <w:rPr>
          <w:spacing w:val="-2"/>
        </w:rPr>
        <w:t>о</w:t>
      </w:r>
      <w:r w:rsidRPr="00ED08CF">
        <w:rPr>
          <w:spacing w:val="-2"/>
        </w:rPr>
        <w:t>циально-экономическими и прочими объектами на любой фазе их жи</w:t>
      </w:r>
      <w:r w:rsidRPr="00ED08CF">
        <w:rPr>
          <w:spacing w:val="-2"/>
        </w:rPr>
        <w:t>з</w:t>
      </w:r>
      <w:r w:rsidRPr="00ED08CF">
        <w:rPr>
          <w:spacing w:val="-2"/>
        </w:rPr>
        <w:t>ненного цикла состоит из нескольких обязательных этапов: диагностир</w:t>
      </w:r>
      <w:r w:rsidRPr="00ED08CF">
        <w:rPr>
          <w:spacing w:val="-2"/>
        </w:rPr>
        <w:t>о</w:t>
      </w:r>
      <w:r w:rsidRPr="00ED08CF">
        <w:rPr>
          <w:spacing w:val="-2"/>
        </w:rPr>
        <w:t>вание, принятие решения и корректирующее воздействие на объект с целью восстановления его нормативных функций. Диагностиров</w:t>
      </w:r>
      <w:r w:rsidRPr="00ED08CF">
        <w:rPr>
          <w:spacing w:val="-2"/>
        </w:rPr>
        <w:t>а</w:t>
      </w:r>
      <w:r w:rsidRPr="00ED08CF">
        <w:rPr>
          <w:spacing w:val="-2"/>
        </w:rPr>
        <w:t>ние в зависимости от природы исследуемого объекта содержит процедуры контроля, анализа и принятие решения о состоянии объекта. Если фун</w:t>
      </w:r>
      <w:r w:rsidRPr="00ED08CF">
        <w:rPr>
          <w:spacing w:val="-2"/>
        </w:rPr>
        <w:t>к</w:t>
      </w:r>
      <w:r w:rsidRPr="00ED08CF">
        <w:rPr>
          <w:spacing w:val="-2"/>
        </w:rPr>
        <w:t>циональное состояние объекта отличается от заданных нормативов, сч</w:t>
      </w:r>
      <w:r w:rsidRPr="00ED08CF">
        <w:rPr>
          <w:spacing w:val="-2"/>
        </w:rPr>
        <w:t>и</w:t>
      </w:r>
      <w:r w:rsidRPr="00ED08CF">
        <w:rPr>
          <w:spacing w:val="-2"/>
        </w:rPr>
        <w:t>тается, что возникла проблема, на которую необходимо реагировать и предпринять активные действия по устранению проблемы. Контроль я</w:t>
      </w:r>
      <w:r w:rsidRPr="00ED08CF">
        <w:rPr>
          <w:spacing w:val="-2"/>
        </w:rPr>
        <w:t>в</w:t>
      </w:r>
      <w:r w:rsidRPr="00ED08CF">
        <w:rPr>
          <w:spacing w:val="-2"/>
        </w:rPr>
        <w:t>ляется сложным процессом и состоит из процедуры измерения, сравн</w:t>
      </w:r>
      <w:r w:rsidRPr="00ED08CF">
        <w:rPr>
          <w:spacing w:val="-2"/>
        </w:rPr>
        <w:t>е</w:t>
      </w:r>
      <w:r w:rsidRPr="00ED08CF">
        <w:rPr>
          <w:spacing w:val="-2"/>
        </w:rPr>
        <w:t>ния измеренного значения с нормативами и принятия р</w:t>
      </w:r>
      <w:r w:rsidRPr="00ED08CF">
        <w:rPr>
          <w:spacing w:val="-2"/>
        </w:rPr>
        <w:t>е</w:t>
      </w:r>
      <w:r w:rsidRPr="00ED08CF">
        <w:rPr>
          <w:spacing w:val="-2"/>
        </w:rPr>
        <w:t xml:space="preserve">шения. </w:t>
      </w:r>
    </w:p>
    <w:p w:rsidR="00A263A4" w:rsidRPr="00ED08CF" w:rsidRDefault="00A263A4" w:rsidP="00A263A4">
      <w:pPr>
        <w:ind w:firstLine="567"/>
        <w:jc w:val="both"/>
        <w:rPr>
          <w:spacing w:val="-2"/>
        </w:rPr>
      </w:pPr>
      <w:r w:rsidRPr="00ED08CF">
        <w:rPr>
          <w:spacing w:val="-2"/>
        </w:rPr>
        <w:t>Перечисленные процессы и процедуры в реальных условиях выпо</w:t>
      </w:r>
      <w:r w:rsidRPr="00ED08CF">
        <w:rPr>
          <w:spacing w:val="-2"/>
        </w:rPr>
        <w:t>л</w:t>
      </w:r>
      <w:r w:rsidRPr="00ED08CF">
        <w:rPr>
          <w:spacing w:val="-2"/>
        </w:rPr>
        <w:t>няются с определенным уровнем качества. Одним из количественных показателей качества в системе диагностирования довольно часто пр</w:t>
      </w:r>
      <w:r w:rsidRPr="00ED08CF">
        <w:rPr>
          <w:spacing w:val="-2"/>
        </w:rPr>
        <w:t>и</w:t>
      </w:r>
      <w:r>
        <w:rPr>
          <w:spacing w:val="-2"/>
        </w:rPr>
        <w:t>нимается достоверность [53</w:t>
      </w:r>
      <w:r w:rsidRPr="00ED08CF">
        <w:rPr>
          <w:spacing w:val="-2"/>
        </w:rPr>
        <w:t>]. Количественная оценка и прогнозир</w:t>
      </w:r>
      <w:r w:rsidRPr="00ED08CF">
        <w:rPr>
          <w:spacing w:val="-2"/>
        </w:rPr>
        <w:t>о</w:t>
      </w:r>
      <w:r w:rsidRPr="00ED08CF">
        <w:rPr>
          <w:spacing w:val="-2"/>
        </w:rPr>
        <w:t>вание достоверности в конкретных условиях представляет собой важную мн</w:t>
      </w:r>
      <w:r w:rsidRPr="00ED08CF">
        <w:rPr>
          <w:spacing w:val="-2"/>
        </w:rPr>
        <w:t>о</w:t>
      </w:r>
      <w:r w:rsidRPr="00ED08CF">
        <w:rPr>
          <w:spacing w:val="-2"/>
        </w:rPr>
        <w:t xml:space="preserve">гоаспектную задачу, как в научном, так и в практическом плане. </w:t>
      </w:r>
    </w:p>
    <w:p w:rsidR="00A263A4" w:rsidRDefault="00A263A4" w:rsidP="00A263A4">
      <w:pPr>
        <w:pStyle w:val="2"/>
        <w:spacing w:line="240" w:lineRule="auto"/>
        <w:ind w:firstLine="709"/>
      </w:pPr>
      <w:r>
        <w:t xml:space="preserve">Систему управления качеством процессов контроля некоторой сложной системы (объекта) можно представить кибернетической моделью (рис. 2.1). Объектом на данном рисунке в соответствии со стандартом </w:t>
      </w:r>
      <w:r>
        <w:rPr>
          <w:lang w:val="en-US"/>
        </w:rPr>
        <w:t>ISO</w:t>
      </w:r>
      <w:r>
        <w:t xml:space="preserve"> 9001:2015 является множество бизнес-процессов {</w:t>
      </w:r>
      <w:r>
        <w:rPr>
          <w:lang w:val="en-US"/>
        </w:rPr>
        <w:t>x</w:t>
      </w:r>
      <w:r>
        <w:rPr>
          <w:vertAlign w:val="subscript"/>
          <w:lang w:val="en-US"/>
        </w:rPr>
        <w:t>i</w:t>
      </w:r>
      <w:r>
        <w:t xml:space="preserve">}, которые определяют функциональное назначение объекта [53]. Реальные объекты относятся к многопараметрическим системам, что создает большие проблемы в управлении подобными объектами и контроля качества работы всей системы в целом [59]. </w:t>
      </w:r>
    </w:p>
    <w:p w:rsidR="00A263A4" w:rsidRDefault="00A263A4" w:rsidP="00A263A4">
      <w:pPr>
        <w:pStyle w:val="2"/>
        <w:spacing w:line="240" w:lineRule="auto"/>
        <w:ind w:firstLine="709"/>
      </w:pPr>
      <w:r>
        <w:t>Для оценки функционального или потребительского качества системы контролируют некоторое обоснованное множество показателей, как дифференцировано по каждому показателю, так и по интегральному критерию качества работы объекта в целом. Вопрос выбора и обоснование дифференцированных показателей (параметров) и разработка интегрального критерия являются предметом, как правило, отдельного исследования в каждом конкретном случае.</w:t>
      </w:r>
    </w:p>
    <w:p w:rsidR="00A263A4" w:rsidRDefault="00A263A4" w:rsidP="00A263A4">
      <w:pPr>
        <w:pStyle w:val="2"/>
        <w:spacing w:line="240" w:lineRule="auto"/>
        <w:ind w:firstLine="709"/>
        <w:rPr>
          <w:bCs/>
          <w:iCs/>
        </w:rPr>
      </w:pPr>
    </w:p>
    <w:p w:rsidR="00A263A4" w:rsidRDefault="00A263A4" w:rsidP="00A263A4">
      <w:pPr>
        <w:pStyle w:val="a3"/>
        <w:tabs>
          <w:tab w:val="right" w:pos="9000"/>
        </w:tabs>
        <w:ind w:firstLine="709"/>
        <w:rPr>
          <w:bCs/>
          <w:iCs/>
        </w:rPr>
      </w:pPr>
      <w:r>
        <w:rPr>
          <w:bCs/>
          <w:iCs/>
          <w:noProof/>
        </w:rPr>
        <w:lastRenderedPageBreak/>
        <mc:AlternateContent>
          <mc:Choice Requires="wpc">
            <w:drawing>
              <wp:inline distT="0" distB="0" distL="0" distR="0">
                <wp:extent cx="5943600" cy="4343400"/>
                <wp:effectExtent l="6350" t="0" r="3175" b="3810"/>
                <wp:docPr id="30" name="Полотно 30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microsoft.com/office/word/2010/wordprocessingCanvas">
                    <wpc:wpc>
                      <wpc:bg>
                        <a:noFill/>
                      </wpc:bg>
                      <wpc:whole/>
                      <wps:wsp>
                        <wps:cNvPr id="1" name="Rectangle 4"/>
                        <wps:cNvSpPr>
                          <a:spLocks noChangeArrowheads="1"/>
                        </wps:cNvSpPr>
                        <wps:spPr bwMode="auto">
                          <a:xfrm>
                            <a:off x="800100" y="114300"/>
                            <a:ext cx="4457700" cy="4000500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2" name="Line 5"/>
                        <wps:cNvCnPr>
                          <a:cxnSpLocks noChangeShapeType="1"/>
                        </wps:cNvCnPr>
                        <wps:spPr bwMode="auto">
                          <a:xfrm>
                            <a:off x="5114290" y="1814830"/>
                            <a:ext cx="553085" cy="0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 type="triangle" w="med" len="med"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3" name="Rectangle 6"/>
                        <wps:cNvSpPr>
                          <a:spLocks noChangeArrowheads="1"/>
                        </wps:cNvSpPr>
                        <wps:spPr bwMode="auto">
                          <a:xfrm>
                            <a:off x="2857500" y="3515360"/>
                            <a:ext cx="1427480" cy="485775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</wps:spPr>
                        <wps:txbx>
                          <w:txbxContent>
                            <w:p w:rsidR="00A263A4" w:rsidRDefault="00A263A4" w:rsidP="00A263A4">
                              <w:pPr>
                                <w:jc w:val="center"/>
                              </w:pPr>
                              <w:r>
                                <w:t>Восстановление (коррекция)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g:wgp>
                        <wpg:cNvPr id="4" name="Group 7"/>
                        <wpg:cNvGrpSpPr>
                          <a:grpSpLocks/>
                        </wpg:cNvGrpSpPr>
                        <wpg:grpSpPr bwMode="auto">
                          <a:xfrm>
                            <a:off x="4284980" y="2286000"/>
                            <a:ext cx="553085" cy="1464945"/>
                            <a:chOff x="11754" y="5661"/>
                            <a:chExt cx="1440" cy="2340"/>
                          </a:xfrm>
                        </wpg:grpSpPr>
                        <wps:wsp>
                          <wps:cNvPr id="5" name="Line 8"/>
                          <wps:cNvCnPr>
                            <a:cxnSpLocks noChangeShapeType="1"/>
                          </wps:cNvCnPr>
                          <wps:spPr bwMode="auto">
                            <a:xfrm>
                              <a:off x="13194" y="5661"/>
                              <a:ext cx="0" cy="2340"/>
                            </a:xfrm>
                            <a:prstGeom prst="line">
                              <a:avLst/>
                            </a:prstGeom>
                            <a:noFill/>
                            <a:ln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6" name="Line 9"/>
                          <wps:cNvCnPr>
                            <a:cxnSpLocks noChangeShapeType="1"/>
                          </wps:cNvCnPr>
                          <wps:spPr bwMode="auto">
                            <a:xfrm flipH="1">
                              <a:off x="11754" y="8001"/>
                              <a:ext cx="1440" cy="0"/>
                            </a:xfrm>
                            <a:prstGeom prst="line">
                              <a:avLst/>
                            </a:prstGeom>
                            <a:noFill/>
                            <a:ln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 type="triangle" w="med" len="med"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</wpg:wgp>
                      <wpg:wgp>
                        <wpg:cNvPr id="7" name="Group 10"/>
                        <wpg:cNvGrpSpPr>
                          <a:grpSpLocks/>
                        </wpg:cNvGrpSpPr>
                        <wpg:grpSpPr bwMode="auto">
                          <a:xfrm>
                            <a:off x="228600" y="2171700"/>
                            <a:ext cx="2628900" cy="1586230"/>
                            <a:chOff x="1134" y="5481"/>
                            <a:chExt cx="8640" cy="2700"/>
                          </a:xfrm>
                        </wpg:grpSpPr>
                        <wps:wsp>
                          <wps:cNvPr id="8" name="Line 11"/>
                          <wps:cNvCnPr>
                            <a:cxnSpLocks noChangeShapeType="1"/>
                          </wps:cNvCnPr>
                          <wps:spPr bwMode="auto">
                            <a:xfrm flipH="1">
                              <a:off x="1134" y="8181"/>
                              <a:ext cx="8640" cy="0"/>
                            </a:xfrm>
                            <a:prstGeom prst="line">
                              <a:avLst/>
                            </a:prstGeom>
                            <a:noFill/>
                            <a:ln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9" name="Line 12"/>
                          <wps:cNvCnPr>
                            <a:cxnSpLocks noChangeShapeType="1"/>
                          </wps:cNvCnPr>
                          <wps:spPr bwMode="auto">
                            <a:xfrm flipV="1">
                              <a:off x="1134" y="5481"/>
                              <a:ext cx="0" cy="2700"/>
                            </a:xfrm>
                            <a:prstGeom prst="line">
                              <a:avLst/>
                            </a:prstGeom>
                            <a:noFill/>
                            <a:ln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 type="triangle" w="med" len="med"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</wpg:wgp>
                      <wps:wsp>
                        <wps:cNvPr id="10" name="Rectangle 13"/>
                        <wps:cNvSpPr>
                          <a:spLocks noChangeArrowheads="1"/>
                        </wps:cNvSpPr>
                        <wps:spPr bwMode="auto">
                          <a:xfrm>
                            <a:off x="0" y="1485900"/>
                            <a:ext cx="457200" cy="685800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</wps:spPr>
                        <wps:txbx>
                          <w:txbxContent>
                            <w:p w:rsidR="00A263A4" w:rsidRDefault="00A263A4" w:rsidP="00A263A4">
                              <w:pPr>
                                <w:jc w:val="center"/>
                              </w:pPr>
                              <w:r>
                                <w:t>Объект</w:t>
                              </w:r>
                            </w:p>
                          </w:txbxContent>
                        </wps:txbx>
                        <wps:bodyPr rot="0" vert="vert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1" name="Rectangle 14"/>
                        <wps:cNvSpPr>
                          <a:spLocks noChangeArrowheads="1"/>
                        </wps:cNvSpPr>
                        <wps:spPr bwMode="auto">
                          <a:xfrm>
                            <a:off x="1143000" y="1257300"/>
                            <a:ext cx="342900" cy="1143000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</wps:spPr>
                        <wps:txbx>
                          <w:txbxContent>
                            <w:p w:rsidR="00A263A4" w:rsidRDefault="00A263A4" w:rsidP="00A263A4">
                              <w:pPr>
                                <w:jc w:val="center"/>
                              </w:pPr>
                              <w:r>
                                <w:t>f (S)=k (х)</w:t>
                              </w:r>
                            </w:p>
                          </w:txbxContent>
                        </wps:txbx>
                        <wps:bodyPr rot="0" vert="vert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2" name="Rectangle 15"/>
                        <wps:cNvSpPr>
                          <a:spLocks noChangeArrowheads="1"/>
                        </wps:cNvSpPr>
                        <wps:spPr bwMode="auto">
                          <a:xfrm>
                            <a:off x="4561205" y="1371600"/>
                            <a:ext cx="553085" cy="914400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</wps:spPr>
                        <wps:txbx>
                          <w:txbxContent>
                            <w:p w:rsidR="00A263A4" w:rsidRDefault="00A263A4" w:rsidP="00A263A4">
                              <w:pPr>
                                <w:jc w:val="center"/>
                              </w:pPr>
                              <w:r>
                                <w:t>Принятие  решения</w:t>
                              </w:r>
                            </w:p>
                          </w:txbxContent>
                        </wps:txbx>
                        <wps:bodyPr rot="0" vert="vert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3" name="Rectangle 16"/>
                        <wps:cNvSpPr>
                          <a:spLocks noChangeArrowheads="1"/>
                        </wps:cNvSpPr>
                        <wps:spPr bwMode="auto">
                          <a:xfrm>
                            <a:off x="3928745" y="1371600"/>
                            <a:ext cx="414655" cy="914400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</wps:spPr>
                        <wps:txbx>
                          <w:txbxContent>
                            <w:p w:rsidR="00A263A4" w:rsidRDefault="00A263A4" w:rsidP="00A263A4">
                              <w:pPr>
                                <w:jc w:val="center"/>
                              </w:pPr>
                              <w:r>
                                <w:t>Анализ</w:t>
                              </w:r>
                            </w:p>
                          </w:txbxContent>
                        </wps:txbx>
                        <wps:bodyPr rot="0" vert="vert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4" name="Line 17"/>
                        <wps:cNvCnPr>
                          <a:cxnSpLocks noChangeShapeType="1"/>
                        </wps:cNvCnPr>
                        <wps:spPr bwMode="auto">
                          <a:xfrm>
                            <a:off x="457200" y="1828800"/>
                            <a:ext cx="685800" cy="635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 type="triangle" w="med" len="med"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5" name="Rectangle 18"/>
                        <wps:cNvSpPr>
                          <a:spLocks noChangeArrowheads="1"/>
                        </wps:cNvSpPr>
                        <wps:spPr bwMode="auto">
                          <a:xfrm>
                            <a:off x="1828800" y="678180"/>
                            <a:ext cx="1865630" cy="2065020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 w="12700">
                            <a:solidFill>
                              <a:srgbClr val="000000"/>
                            </a:solidFill>
                            <a:prstDash val="lgDash"/>
                            <a:miter lim="800000"/>
                            <a:headEnd/>
                            <a:tailEnd/>
                          </a:ln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6" name="Rectangle 19"/>
                        <wps:cNvSpPr>
                          <a:spLocks noChangeArrowheads="1"/>
                        </wps:cNvSpPr>
                        <wps:spPr bwMode="auto">
                          <a:xfrm>
                            <a:off x="2038985" y="1257300"/>
                            <a:ext cx="361315" cy="1143000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 w="12700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</wps:spPr>
                        <wps:txbx>
                          <w:txbxContent>
                            <w:p w:rsidR="00A263A4" w:rsidRDefault="00A263A4" w:rsidP="00A263A4">
                              <w:pPr>
                                <w:jc w:val="center"/>
                                <w:rPr>
                                  <w:sz w:val="23"/>
                                  <w:szCs w:val="23"/>
                                </w:rPr>
                              </w:pPr>
                              <w:r>
                                <w:rPr>
                                  <w:sz w:val="23"/>
                                  <w:szCs w:val="23"/>
                                </w:rPr>
                                <w:t>Измерение</w:t>
                              </w:r>
                            </w:p>
                          </w:txbxContent>
                        </wps:txbx>
                        <wps:bodyPr rot="0" vert="vert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7" name="Rectangle 20"/>
                        <wps:cNvSpPr>
                          <a:spLocks noChangeArrowheads="1"/>
                        </wps:cNvSpPr>
                        <wps:spPr bwMode="auto">
                          <a:xfrm>
                            <a:off x="2971800" y="1257300"/>
                            <a:ext cx="553085" cy="1143000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 w="12700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</wps:spPr>
                        <wps:txbx>
                          <w:txbxContent>
                            <w:p w:rsidR="00A263A4" w:rsidRDefault="00A263A4" w:rsidP="00A263A4">
                              <w:pPr>
                                <w:jc w:val="center"/>
                                <w:rPr>
                                  <w:sz w:val="23"/>
                                  <w:szCs w:val="23"/>
                                </w:rPr>
                              </w:pPr>
                              <w:r>
                                <w:rPr>
                                  <w:sz w:val="23"/>
                                  <w:szCs w:val="23"/>
                                </w:rPr>
                                <w:t>Сравнение с нормативами</w:t>
                              </w:r>
                            </w:p>
                          </w:txbxContent>
                        </wps:txbx>
                        <wps:bodyPr rot="0" vert="vert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8" name="Line 21"/>
                        <wps:cNvCnPr>
                          <a:cxnSpLocks noChangeShapeType="1"/>
                        </wps:cNvCnPr>
                        <wps:spPr bwMode="auto">
                          <a:xfrm flipV="1">
                            <a:off x="1485900" y="1828800"/>
                            <a:ext cx="571500" cy="635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 type="triangle" w="med" len="med"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9" name="Line 22"/>
                        <wps:cNvCnPr>
                          <a:cxnSpLocks noChangeShapeType="1"/>
                        </wps:cNvCnPr>
                        <wps:spPr bwMode="auto">
                          <a:xfrm flipV="1">
                            <a:off x="2400300" y="1828800"/>
                            <a:ext cx="571500" cy="635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 type="triangle" w="med" len="med"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20" name="Line 23"/>
                        <wps:cNvCnPr>
                          <a:cxnSpLocks noChangeShapeType="1"/>
                        </wps:cNvCnPr>
                        <wps:spPr bwMode="auto">
                          <a:xfrm flipV="1">
                            <a:off x="3543300" y="1828800"/>
                            <a:ext cx="342900" cy="635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 type="triangle" w="med" len="med"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21" name="Line 24"/>
                        <wps:cNvCnPr>
                          <a:cxnSpLocks noChangeShapeType="1"/>
                        </wps:cNvCnPr>
                        <wps:spPr bwMode="auto">
                          <a:xfrm>
                            <a:off x="4343400" y="1828800"/>
                            <a:ext cx="228600" cy="635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 type="triangle" w="med" len="med"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22" name="Text Box 25"/>
                        <wps:cNvSpPr txBox="1">
                          <a:spLocks noChangeArrowheads="1"/>
                        </wps:cNvSpPr>
                        <wps:spPr bwMode="auto">
                          <a:xfrm>
                            <a:off x="2142490" y="235585"/>
                            <a:ext cx="1858010" cy="24320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A263A4" w:rsidRDefault="00A263A4" w:rsidP="00A263A4">
                              <w:pPr>
                                <w:jc w:val="center"/>
                              </w:pPr>
                              <w:r>
                                <w:t>Диагностирование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23" name="Text Box 26"/>
                        <wps:cNvSpPr txBox="1">
                          <a:spLocks noChangeArrowheads="1"/>
                        </wps:cNvSpPr>
                        <wps:spPr bwMode="auto">
                          <a:xfrm>
                            <a:off x="2286000" y="721360"/>
                            <a:ext cx="1028700" cy="36449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A263A4" w:rsidRDefault="00A263A4" w:rsidP="00A263A4">
                              <w:pPr>
                                <w:jc w:val="center"/>
                              </w:pPr>
                              <w:r>
                                <w:t>Контроль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24" name="Text Box 27"/>
                        <wps:cNvSpPr txBox="1">
                          <a:spLocks noChangeArrowheads="1"/>
                        </wps:cNvSpPr>
                        <wps:spPr bwMode="auto">
                          <a:xfrm>
                            <a:off x="2335530" y="1578610"/>
                            <a:ext cx="826770" cy="36449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A263A4" w:rsidRDefault="00A263A4" w:rsidP="00A263A4">
                              <w:pPr>
                                <w:rPr>
                                  <w:lang w:val="en-US"/>
                                </w:rPr>
                              </w:pPr>
                              <w:r>
                                <w:rPr>
                                  <w:lang w:val="en-US"/>
                                </w:rPr>
                                <w:t>{</w:t>
                              </w:r>
                              <w:r>
                                <w:t>Siизм</w:t>
                              </w:r>
                              <w:r>
                                <w:rPr>
                                  <w:lang w:val="en-US"/>
                                </w:rPr>
                                <w:t>}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25" name="Text Box 28"/>
                        <wps:cNvSpPr txBox="1">
                          <a:spLocks noChangeArrowheads="1"/>
                        </wps:cNvSpPr>
                        <wps:spPr bwMode="auto">
                          <a:xfrm>
                            <a:off x="286385" y="1600200"/>
                            <a:ext cx="704215" cy="24765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A263A4" w:rsidRDefault="00A263A4" w:rsidP="00A263A4">
                              <w:pPr>
                                <w:jc w:val="center"/>
                              </w:pPr>
                              <w:r>
                                <w:rPr>
                                  <w:lang w:val="en-US"/>
                                </w:rPr>
                                <w:t>{</w:t>
                              </w:r>
                              <w:r>
                                <w:t>х</w:t>
                              </w:r>
                              <w:r>
                                <w:rPr>
                                  <w:lang w:val="en-US"/>
                                </w:rPr>
                                <w:t>i}</w:t>
                              </w:r>
                              <w:r>
                                <w:t>)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26" name="Text Box 29"/>
                        <wps:cNvSpPr txBox="1">
                          <a:spLocks noChangeArrowheads="1"/>
                        </wps:cNvSpPr>
                        <wps:spPr bwMode="auto">
                          <a:xfrm>
                            <a:off x="5600700" y="1557655"/>
                            <a:ext cx="342900" cy="72834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A263A4" w:rsidRDefault="00A263A4" w:rsidP="00A263A4">
                              <w:r>
                                <w:t>Годен</w:t>
                              </w:r>
                            </w:p>
                          </w:txbxContent>
                        </wps:txbx>
                        <wps:bodyPr rot="0" vert="vert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27" name="Text Box 30"/>
                        <wps:cNvSpPr txBox="1">
                          <a:spLocks noChangeArrowheads="1"/>
                        </wps:cNvSpPr>
                        <wps:spPr bwMode="auto">
                          <a:xfrm>
                            <a:off x="1589405" y="3521710"/>
                            <a:ext cx="696595" cy="36449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A263A4" w:rsidRDefault="00A263A4" w:rsidP="00A263A4">
                              <w:r>
                                <w:t>Z(S</w:t>
                              </w:r>
                              <w:r>
                                <w:rPr>
                                  <w:vertAlign w:val="subscript"/>
                                </w:rPr>
                                <w:t>изм</w:t>
                              </w:r>
                              <w:r>
                                <w:t>)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28" name="Text Box 31"/>
                        <wps:cNvSpPr txBox="1">
                          <a:spLocks noChangeArrowheads="1"/>
                        </wps:cNvSpPr>
                        <wps:spPr bwMode="auto">
                          <a:xfrm>
                            <a:off x="1428750" y="1485900"/>
                            <a:ext cx="513080" cy="36195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A263A4" w:rsidRDefault="00A263A4" w:rsidP="00A263A4">
                              <w:r>
                                <w:rPr>
                                  <w:lang w:val="en-US"/>
                                </w:rPr>
                                <w:t>{</w:t>
                              </w:r>
                              <w:r>
                                <w:t>S</w:t>
                              </w:r>
                              <w:r>
                                <w:rPr>
                                  <w:lang w:val="en-US"/>
                                </w:rPr>
                                <w:t>i}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29" name="Text Box 32"/>
                        <wps:cNvSpPr txBox="1">
                          <a:spLocks noChangeArrowheads="1"/>
                        </wps:cNvSpPr>
                        <wps:spPr bwMode="auto">
                          <a:xfrm>
                            <a:off x="4800600" y="2421890"/>
                            <a:ext cx="499745" cy="192151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A263A4" w:rsidRDefault="00A263A4" w:rsidP="00A263A4">
                              <w:r>
                                <w:t xml:space="preserve">Негоден, </w:t>
                              </w:r>
                            </w:p>
                            <w:p w:rsidR="00A263A4" w:rsidRDefault="00A263A4" w:rsidP="00A263A4">
                              <w:r>
                                <w:t>ошибочно негоден</w:t>
                              </w:r>
                            </w:p>
                          </w:txbxContent>
                        </wps:txbx>
                        <wps:bodyPr rot="0" vert="vert" wrap="square" lIns="91440" tIns="45720" rIns="91440" bIns="45720" anchor="t" anchorCtr="0" upright="1">
                          <a:noAutofit/>
                        </wps:bodyPr>
                      </wps:wsp>
                    </wpc:wpc>
                  </a:graphicData>
                </a:graphic>
              </wp:inline>
            </w:drawing>
          </mc:Choice>
          <mc:Fallback>
            <w:pict>
              <v:group id="Полотно 30" o:spid="_x0000_s1026" editas="canvas" style="width:468pt;height:342pt;mso-position-horizontal-relative:char;mso-position-vertical-relative:line" coordsize="59436,43434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">
                <v:shapetype id="_x0000_t75" coordsize="21600,21600" o:spt="75" o:preferrelative="t" path="m@4@5l@4@11@9@11@9@5xe" filled="f" stroked="f">
                  <v:stroke joinstyle="miter"/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"/>
                    <v:f eqn="prod @7 21600 pixelHeight"/>
                    <v:f eqn="sum @10 21600 0"/>
                  </v:formulas>
                  <v:path o:extrusionok="f" gradientshapeok="t" o:connecttype="rect"/>
                  <o:lock v:ext="edit" aspectratio="t"/>
                </v:shapetype>
                <v:shape id="_x0000_s1027" type="#_x0000_t75" style="position:absolute;width:59436;height:43434;visibility:visible;mso-wrap-style:square">
                  <v:fill o:detectmouseclick="t"/>
                  <v:path o:connecttype="none"/>
                </v:shape>
                <v:rect id="Rectangle 4" o:spid="_x0000_s1028" style="position:absolute;left:8001;top:1143;width:44577;height:40005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"/>
                <v:line id="Line 5" o:spid="_x0000_s1029" style="position:absolute;visibility:visible;mso-wrap-style:square" from="51142,18148" to="56673,18148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">
                  <v:stroke endarrow="block"/>
                </v:line>
                <v:rect id="Rectangle 6" o:spid="_x0000_s1030" style="position:absolute;left:28575;top:35153;width:14274;height:4858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">
                  <v:textbox>
                    <w:txbxContent>
                      <w:p w:rsidR="00A263A4" w:rsidRDefault="00A263A4" w:rsidP="00A263A4">
                        <w:pPr>
                          <w:jc w:val="center"/>
                        </w:pPr>
                        <w:r>
                          <w:t>Восстановление (коррекция)</w:t>
                        </w:r>
                      </w:p>
                    </w:txbxContent>
                  </v:textbox>
                </v:rect>
                <v:group id="Group 7" o:spid="_x0000_s1031" style="position:absolute;left:42849;top:22860;width:5531;height:14649" coordorigin="11754,5661" coordsize="1440,234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">
                  <v:line id="Line 8" o:spid="_x0000_s1032" style="position:absolute;visibility:visible;mso-wrap-style:square" from="13194,5661" to="13194,8001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"/>
                  <v:line id="Line 9" o:spid="_x0000_s1033" style="position:absolute;flip:x;visibility:visible;mso-wrap-style:square" from="11754,8001" to="13194,8001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">
                    <v:stroke endarrow="block"/>
                  </v:line>
                </v:group>
                <v:group id="Group 10" o:spid="_x0000_s1034" style="position:absolute;left:2286;top:21717;width:26289;height:15862" coordorigin="1134,5481" coordsize="8640,27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">
                  <v:line id="Line 11" o:spid="_x0000_s1035" style="position:absolute;flip:x;visibility:visible;mso-wrap-style:square" from="1134,8181" to="9774,8181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"/>
                  <v:line id="Line 12" o:spid="_x0000_s1036" style="position:absolute;flip:y;visibility:visible;mso-wrap-style:square" from="1134,5481" to="1134,8181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">
                    <v:stroke endarrow="block"/>
                  </v:line>
                </v:group>
                <v:rect id="Rectangle 13" o:spid="_x0000_s1037" style="position:absolute;top:14859;width:4572;height:6858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">
                  <v:textbox style="layout-flow:vertical">
                    <w:txbxContent>
                      <w:p w:rsidR="00A263A4" w:rsidRDefault="00A263A4" w:rsidP="00A263A4">
                        <w:pPr>
                          <w:jc w:val="center"/>
                        </w:pPr>
                        <w:r>
                          <w:t>Объект</w:t>
                        </w:r>
                      </w:p>
                    </w:txbxContent>
                  </v:textbox>
                </v:rect>
                <v:rect id="Rectangle 14" o:spid="_x0000_s1038" style="position:absolute;left:11430;top:12573;width:3429;height:1143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">
                  <v:textbox style="layout-flow:vertical">
                    <w:txbxContent>
                      <w:p w:rsidR="00A263A4" w:rsidRDefault="00A263A4" w:rsidP="00A263A4">
                        <w:pPr>
                          <w:jc w:val="center"/>
                        </w:pPr>
                        <w:r>
                          <w:t>f (S)=k (х)</w:t>
                        </w:r>
                      </w:p>
                    </w:txbxContent>
                  </v:textbox>
                </v:rect>
                <v:rect id="Rectangle 15" o:spid="_x0000_s1039" style="position:absolute;left:45612;top:13716;width:5530;height:9144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">
                  <v:textbox style="layout-flow:vertical">
                    <w:txbxContent>
                      <w:p w:rsidR="00A263A4" w:rsidRDefault="00A263A4" w:rsidP="00A263A4">
                        <w:pPr>
                          <w:jc w:val="center"/>
                        </w:pPr>
                        <w:r>
                          <w:t>Принятие  решения</w:t>
                        </w:r>
                      </w:p>
                    </w:txbxContent>
                  </v:textbox>
                </v:rect>
                <v:rect id="Rectangle 16" o:spid="_x0000_s1040" style="position:absolute;left:39287;top:13716;width:4147;height:9144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">
                  <v:textbox style="layout-flow:vertical">
                    <w:txbxContent>
                      <w:p w:rsidR="00A263A4" w:rsidRDefault="00A263A4" w:rsidP="00A263A4">
                        <w:pPr>
                          <w:jc w:val="center"/>
                        </w:pPr>
                        <w:r>
                          <w:t>Анализ</w:t>
                        </w:r>
                      </w:p>
                    </w:txbxContent>
                  </v:textbox>
                </v:rect>
                <v:line id="Line 17" o:spid="_x0000_s1041" style="position:absolute;visibility:visible;mso-wrap-style:square" from="4572,18288" to="11430,18294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">
                  <v:stroke endarrow="block"/>
                </v:line>
                <v:rect id="Rectangle 18" o:spid="_x0000_s1042" style="position:absolute;left:18288;top:6781;width:18656;height:20651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" strokeweight="1pt">
                  <v:stroke dashstyle="longDash"/>
                </v:rect>
                <v:rect id="Rectangle 19" o:spid="_x0000_s1043" style="position:absolute;left:20389;top:12573;width:3614;height:1143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" strokeweight="1pt">
                  <v:textbox style="layout-flow:vertical">
                    <w:txbxContent>
                      <w:p w:rsidR="00A263A4" w:rsidRDefault="00A263A4" w:rsidP="00A263A4">
                        <w:pPr>
                          <w:jc w:val="center"/>
                          <w:rPr>
                            <w:sz w:val="23"/>
                            <w:szCs w:val="23"/>
                          </w:rPr>
                        </w:pPr>
                        <w:r>
                          <w:rPr>
                            <w:sz w:val="23"/>
                            <w:szCs w:val="23"/>
                          </w:rPr>
                          <w:t>Измерение</w:t>
                        </w:r>
                      </w:p>
                    </w:txbxContent>
                  </v:textbox>
                </v:rect>
                <v:rect id="Rectangle 20" o:spid="_x0000_s1044" style="position:absolute;left:29718;top:12573;width:5530;height:1143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" strokeweight="1pt">
                  <v:textbox style="layout-flow:vertical">
                    <w:txbxContent>
                      <w:p w:rsidR="00A263A4" w:rsidRDefault="00A263A4" w:rsidP="00A263A4">
                        <w:pPr>
                          <w:jc w:val="center"/>
                          <w:rPr>
                            <w:sz w:val="23"/>
                            <w:szCs w:val="23"/>
                          </w:rPr>
                        </w:pPr>
                        <w:r>
                          <w:rPr>
                            <w:sz w:val="23"/>
                            <w:szCs w:val="23"/>
                          </w:rPr>
                          <w:t>Сравнение с нормативами</w:t>
                        </w:r>
                      </w:p>
                    </w:txbxContent>
                  </v:textbox>
                </v:rect>
                <v:line id="Line 21" o:spid="_x0000_s1045" style="position:absolute;flip:y;visibility:visible;mso-wrap-style:square" from="14859,18288" to="20574,18294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">
                  <v:stroke endarrow="block"/>
                </v:line>
                <v:line id="Line 22" o:spid="_x0000_s1046" style="position:absolute;flip:y;visibility:visible;mso-wrap-style:square" from="24003,18288" to="29718,18294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">
                  <v:stroke endarrow="block"/>
                </v:line>
                <v:line id="Line 23" o:spid="_x0000_s1047" style="position:absolute;flip:y;visibility:visible;mso-wrap-style:square" from="35433,18288" to="38862,18294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">
                  <v:stroke endarrow="block"/>
                </v:line>
                <v:line id="Line 24" o:spid="_x0000_s1048" style="position:absolute;visibility:visible;mso-wrap-style:square" from="43434,18288" to="45720,18294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">
                  <v:stroke endarrow="block"/>
                </v:line>
                <v:shapetype id="_x0000_t202" coordsize="21600,21600" o:spt="202" path="m,l,21600r21600,l21600,xe">
                  <v:stroke joinstyle="miter"/>
                  <v:path gradientshapeok="t" o:connecttype="rect"/>
                </v:shapetype>
                <v:shape id="Text Box 25" o:spid="_x0000_s1049" type="#_x0000_t202" style="position:absolute;left:21424;top:2355;width:18581;height:2432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" filled="f" stroked="f">
                  <v:textbox>
                    <w:txbxContent>
                      <w:p w:rsidR="00A263A4" w:rsidRDefault="00A263A4" w:rsidP="00A263A4">
                        <w:pPr>
                          <w:jc w:val="center"/>
                        </w:pPr>
                        <w:r>
                          <w:t>Диагностирование</w:t>
                        </w:r>
                      </w:p>
                    </w:txbxContent>
                  </v:textbox>
                </v:shape>
                <v:shape id="Text Box 26" o:spid="_x0000_s1050" type="#_x0000_t202" style="position:absolute;left:22860;top:7213;width:10287;height:3645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" filled="f" stroked="f">
                  <v:textbox>
                    <w:txbxContent>
                      <w:p w:rsidR="00A263A4" w:rsidRDefault="00A263A4" w:rsidP="00A263A4">
                        <w:pPr>
                          <w:jc w:val="center"/>
                        </w:pPr>
                        <w:r>
                          <w:t>Контроль</w:t>
                        </w:r>
                      </w:p>
                    </w:txbxContent>
                  </v:textbox>
                </v:shape>
                <v:shape id="Text Box 27" o:spid="_x0000_s1051" type="#_x0000_t202" style="position:absolute;left:23355;top:15786;width:8268;height:3645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" filled="f" stroked="f">
                  <v:textbox>
                    <w:txbxContent>
                      <w:p w:rsidR="00A263A4" w:rsidRDefault="00A263A4" w:rsidP="00A263A4">
                        <w:pPr>
                          <w:rPr>
                            <w:lang w:val="en-US"/>
                          </w:rPr>
                        </w:pPr>
                        <w:r>
                          <w:rPr>
                            <w:lang w:val="en-US"/>
                          </w:rPr>
                          <w:t>{</w:t>
                        </w:r>
                        <w:r>
                          <w:t>Siизм</w:t>
                        </w:r>
                        <w:r>
                          <w:rPr>
                            <w:lang w:val="en-US"/>
                          </w:rPr>
                          <w:t>}</w:t>
                        </w:r>
                      </w:p>
                    </w:txbxContent>
                  </v:textbox>
                </v:shape>
                <v:shape id="Text Box 28" o:spid="_x0000_s1052" type="#_x0000_t202" style="position:absolute;left:2863;top:16002;width:7043;height:2476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" filled="f" stroked="f">
                  <v:textbox>
                    <w:txbxContent>
                      <w:p w:rsidR="00A263A4" w:rsidRDefault="00A263A4" w:rsidP="00A263A4">
                        <w:pPr>
                          <w:jc w:val="center"/>
                        </w:pPr>
                        <w:r>
                          <w:rPr>
                            <w:lang w:val="en-US"/>
                          </w:rPr>
                          <w:t>{</w:t>
                        </w:r>
                        <w:r>
                          <w:t>х</w:t>
                        </w:r>
                        <w:r>
                          <w:rPr>
                            <w:lang w:val="en-US"/>
                          </w:rPr>
                          <w:t>i}</w:t>
                        </w:r>
                        <w:r>
                          <w:t>)</w:t>
                        </w:r>
                      </w:p>
                    </w:txbxContent>
                  </v:textbox>
                </v:shape>
                <v:shape id="Text Box 29" o:spid="_x0000_s1053" type="#_x0000_t202" style="position:absolute;left:56007;top:15576;width:3429;height:7284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" filled="f" stroked="f">
                  <v:textbox style="layout-flow:vertical">
                    <w:txbxContent>
                      <w:p w:rsidR="00A263A4" w:rsidRDefault="00A263A4" w:rsidP="00A263A4">
                        <w:r>
                          <w:t>Годен</w:t>
                        </w:r>
                      </w:p>
                    </w:txbxContent>
                  </v:textbox>
                </v:shape>
                <v:shape id="Text Box 30" o:spid="_x0000_s1054" type="#_x0000_t202" style="position:absolute;left:15894;top:35217;width:6966;height:3645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" filled="f" stroked="f">
                  <v:textbox>
                    <w:txbxContent>
                      <w:p w:rsidR="00A263A4" w:rsidRDefault="00A263A4" w:rsidP="00A263A4">
                        <w:r>
                          <w:t>Z(S</w:t>
                        </w:r>
                        <w:r>
                          <w:rPr>
                            <w:vertAlign w:val="subscript"/>
                          </w:rPr>
                          <w:t>изм</w:t>
                        </w:r>
                        <w:r>
                          <w:t>)</w:t>
                        </w:r>
                      </w:p>
                    </w:txbxContent>
                  </v:textbox>
                </v:shape>
                <v:shape id="Text Box 31" o:spid="_x0000_s1055" type="#_x0000_t202" style="position:absolute;left:14287;top:14859;width:5131;height:3619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" filled="f" stroked="f">
                  <v:textbox>
                    <w:txbxContent>
                      <w:p w:rsidR="00A263A4" w:rsidRDefault="00A263A4" w:rsidP="00A263A4">
                        <w:r>
                          <w:rPr>
                            <w:lang w:val="en-US"/>
                          </w:rPr>
                          <w:t>{</w:t>
                        </w:r>
                        <w:r>
                          <w:t>S</w:t>
                        </w:r>
                        <w:r>
                          <w:rPr>
                            <w:lang w:val="en-US"/>
                          </w:rPr>
                          <w:t>i}</w:t>
                        </w:r>
                      </w:p>
                    </w:txbxContent>
                  </v:textbox>
                </v:shape>
                <v:shape id="Text Box 32" o:spid="_x0000_s1056" type="#_x0000_t202" style="position:absolute;left:48006;top:24218;width:4997;height:19216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" filled="f" stroked="f">
                  <v:textbox style="layout-flow:vertical">
                    <w:txbxContent>
                      <w:p w:rsidR="00A263A4" w:rsidRDefault="00A263A4" w:rsidP="00A263A4">
                        <w:r>
                          <w:t xml:space="preserve">Негоден, </w:t>
                        </w:r>
                      </w:p>
                      <w:p w:rsidR="00A263A4" w:rsidRDefault="00A263A4" w:rsidP="00A263A4">
                        <w:r>
                          <w:t>ошибочно негоден</w:t>
                        </w:r>
                      </w:p>
                    </w:txbxContent>
                  </v:textbox>
                </v:shape>
                <w10:anchorlock/>
              </v:group>
            </w:pict>
          </mc:Fallback>
        </mc:AlternateContent>
      </w:r>
    </w:p>
    <w:p w:rsidR="00A263A4" w:rsidRDefault="00A263A4" w:rsidP="00A263A4">
      <w:pPr>
        <w:tabs>
          <w:tab w:val="right" w:pos="9000"/>
        </w:tabs>
        <w:ind w:firstLine="709"/>
        <w:jc w:val="both"/>
      </w:pPr>
    </w:p>
    <w:p w:rsidR="00A263A4" w:rsidRDefault="00A263A4" w:rsidP="00A263A4">
      <w:pPr>
        <w:tabs>
          <w:tab w:val="right" w:pos="9000"/>
        </w:tabs>
        <w:ind w:firstLine="709"/>
        <w:jc w:val="center"/>
      </w:pPr>
      <w:r>
        <w:t xml:space="preserve">Рисунок 2.1 - Структурно-процессная модель управления качеством функционирования сложной системы   </w:t>
      </w:r>
    </w:p>
    <w:p w:rsidR="00A263A4" w:rsidRDefault="00A263A4" w:rsidP="00A263A4">
      <w:pPr>
        <w:pStyle w:val="2"/>
        <w:ind w:firstLine="709"/>
        <w:rPr>
          <w:szCs w:val="28"/>
        </w:rPr>
      </w:pPr>
    </w:p>
    <w:p w:rsidR="00A263A4" w:rsidRDefault="00A263A4" w:rsidP="00A263A4">
      <w:pPr>
        <w:jc w:val="both"/>
      </w:pPr>
      <w:r>
        <w:t>На рисунке 2.1 множество {х</w:t>
      </w:r>
      <w:r>
        <w:rPr>
          <w:lang w:val="en-US"/>
        </w:rPr>
        <w:t>i</w:t>
      </w:r>
      <w:r>
        <w:t>} является множеством показателей функциональной работоспособности объекта в физической, экономической или социальной форме натуральных размерностей. В реальной обстановке не всегда представляется возможным контролировать выбранные натуральные показатели в существуюших единицах измерения, и тогда прибегают к их замене на косвенные, информационно коррелируемые с ними, которые называются - диагностическими. На рисунке множество {S</w:t>
      </w:r>
      <w:r>
        <w:rPr>
          <w:lang w:val="en-US"/>
        </w:rPr>
        <w:t>i</w:t>
      </w:r>
      <w:r>
        <w:t>} является множеством диагностических параметров.</w:t>
      </w:r>
    </w:p>
    <w:p w:rsidR="00A263A4" w:rsidRDefault="00A263A4" w:rsidP="00A263A4">
      <w:pPr>
        <w:ind w:firstLine="709"/>
        <w:jc w:val="both"/>
      </w:pPr>
      <w:r>
        <w:t xml:space="preserve">Качество процессов системы оценивается по результатам измерения каждого из множества параметра </w:t>
      </w:r>
      <w:r>
        <w:rPr>
          <w:lang w:val="en-US"/>
        </w:rPr>
        <w:t>Si</w:t>
      </w:r>
      <w:r>
        <w:t xml:space="preserve"> и сравнения измеренного значения Siизм с нормативным: </w:t>
      </w:r>
      <w:r>
        <w:rPr>
          <w:lang w:val="en-US"/>
        </w:rPr>
        <w:t>S</w:t>
      </w:r>
      <w:r>
        <w:t xml:space="preserve">н – нижним нормативом или </w:t>
      </w:r>
      <w:r>
        <w:rPr>
          <w:lang w:val="en-US"/>
        </w:rPr>
        <w:t>S</w:t>
      </w:r>
      <w:r>
        <w:t>в – верхним нормативом. Если измеренное значение выходит за принятые нормативы, эта процедура осуществляется в системе анализа (рис.2.1), то принимаются меры в системе принятия решений на восстановление функциональной работоспособности объекта в виде обратной связи (рис. 2.1). Процессы «анализ» и «принятие решения» физически могут быть реализованы в форме автоматической процедуры, например, в информационных системах, либо субъективно специально уполномоченными лицами.</w:t>
      </w:r>
    </w:p>
    <w:p w:rsidR="00A263A4" w:rsidRDefault="00A263A4" w:rsidP="00A263A4">
      <w:pPr>
        <w:tabs>
          <w:tab w:val="left" w:pos="-2410"/>
        </w:tabs>
        <w:ind w:firstLine="709"/>
        <w:jc w:val="both"/>
        <w:rPr>
          <w:b/>
        </w:rPr>
      </w:pPr>
      <w:r>
        <w:lastRenderedPageBreak/>
        <w:t xml:space="preserve">Предварительно известно, что ошибки контроля в значительной мере зависят от погрешностей измерения [53]. Ошибки контроля оцениваются как вероятности ложного и необнаруженного брака соответственно Рлб и Рнб. Для количественного оценивания указанных вероятностей и прогнозирования их уровня в зависимости от величины нормативов и законов их распределения возникает необходимость разработки формальных моделей. Эти вероятности имеют также смысл рисков производителя работ и заказчика работ соответственно. Таким образом, первоначально возникает общая задача разработки математических моделей для количественного оценивания указанных рисков в функции статистических характеристик всех компонент многоагентной модели: погрешностей, нормативов и процедуры принятия решений. На первом этапе моделирования будем считать, что нормативы величины детерминированные. </w:t>
      </w:r>
    </w:p>
    <w:p w:rsidR="00A263A4" w:rsidRDefault="00A263A4" w:rsidP="00A263A4">
      <w:pPr>
        <w:ind w:firstLine="709"/>
        <w:jc w:val="both"/>
        <w:rPr>
          <w:lang w:val="kk-KZ"/>
        </w:rPr>
      </w:pPr>
      <w:r>
        <w:t>В известных работах рассматривались м</w:t>
      </w:r>
      <w:r w:rsidRPr="00ED08CF">
        <w:t xml:space="preserve">етрологические аспекты </w:t>
      </w:r>
      <w:r w:rsidRPr="00ED08CF">
        <w:br/>
        <w:t xml:space="preserve"> контроля </w:t>
      </w:r>
      <w:r>
        <w:t>многопараметрических систем и были предложены варианты моделей на примерах одностороннего нормирования значений параметра сверху и допускового нормирования [69]. П</w:t>
      </w:r>
      <w:r>
        <w:rPr>
          <w:lang w:val="kk-KZ"/>
        </w:rPr>
        <w:t>ри этом предполагалось, что нижний и верхний нормативы симметричны по отношению к среднему параметра</w:t>
      </w:r>
      <w:r>
        <w:rPr>
          <w:i/>
          <w:lang w:val="kk-KZ"/>
        </w:rPr>
        <w:t xml:space="preserve">. </w:t>
      </w:r>
      <w:r>
        <w:rPr>
          <w:lang w:val="kk-KZ"/>
        </w:rPr>
        <w:t xml:space="preserve">Однако, в случае произвольного положения нормативов на контролируемом поле значений параметра и отличия закона распределения  от нормального, например по закону Вейбулла, что часто встречается на практике </w:t>
      </w:r>
      <w:r w:rsidRPr="00940CB5">
        <w:t>[</w:t>
      </w:r>
      <w:r>
        <w:t>40</w:t>
      </w:r>
      <w:r w:rsidRPr="00940CB5">
        <w:t>]</w:t>
      </w:r>
      <w:r>
        <w:t>. Кроме того, математические выкладки приводятся в самом общем виде, что затрудняет их численный расчет. Отсюда следует необходимость приведения моделей к удобной для дальнейшего алгоритмирования и программированию с целью компьютерного моделирования.</w:t>
      </w:r>
    </w:p>
    <w:p w:rsidR="00A263A4" w:rsidRPr="00ED08CF" w:rsidRDefault="00A263A4" w:rsidP="00A263A4">
      <w:pPr>
        <w:pStyle w:val="2"/>
        <w:spacing w:line="240" w:lineRule="auto"/>
        <w:ind w:firstLine="680"/>
        <w:jc w:val="both"/>
        <w:rPr>
          <w:szCs w:val="28"/>
        </w:rPr>
      </w:pPr>
      <w:r>
        <w:rPr>
          <w:szCs w:val="28"/>
        </w:rPr>
        <w:t>В метрологии общепринято, что</w:t>
      </w:r>
      <w:r w:rsidRPr="00ED08CF">
        <w:rPr>
          <w:szCs w:val="28"/>
        </w:rPr>
        <w:t xml:space="preserve"> ошибки </w:t>
      </w:r>
      <w:r>
        <w:rPr>
          <w:szCs w:val="28"/>
        </w:rPr>
        <w:t>контроля</w:t>
      </w:r>
      <w:r w:rsidRPr="00ED08CF">
        <w:rPr>
          <w:szCs w:val="28"/>
        </w:rPr>
        <w:t xml:space="preserve"> в значительной мере зависят от п</w:t>
      </w:r>
      <w:r w:rsidRPr="00ED08CF">
        <w:rPr>
          <w:szCs w:val="28"/>
        </w:rPr>
        <w:t>о</w:t>
      </w:r>
      <w:r w:rsidRPr="00ED08CF">
        <w:rPr>
          <w:szCs w:val="28"/>
        </w:rPr>
        <w:t>грешностей измерения. Различают три типа погрешностей: си</w:t>
      </w:r>
      <w:r w:rsidRPr="00ED08CF">
        <w:rPr>
          <w:szCs w:val="28"/>
        </w:rPr>
        <w:t>с</w:t>
      </w:r>
      <w:r w:rsidRPr="00ED08CF">
        <w:rPr>
          <w:szCs w:val="28"/>
        </w:rPr>
        <w:t xml:space="preserve">тематические, случайные и грубые, называемые промахами. </w:t>
      </w:r>
    </w:p>
    <w:p w:rsidR="00A263A4" w:rsidRPr="00ED08CF" w:rsidRDefault="00A263A4" w:rsidP="00A263A4">
      <w:pPr>
        <w:pStyle w:val="2"/>
        <w:spacing w:line="240" w:lineRule="auto"/>
        <w:ind w:firstLine="680"/>
        <w:jc w:val="both"/>
        <w:rPr>
          <w:szCs w:val="28"/>
        </w:rPr>
      </w:pPr>
      <w:r w:rsidRPr="00ED08CF">
        <w:rPr>
          <w:szCs w:val="28"/>
        </w:rPr>
        <w:t>Систематические погрешности остаются постоянными или изм</w:t>
      </w:r>
      <w:r w:rsidRPr="00ED08CF">
        <w:rPr>
          <w:szCs w:val="28"/>
        </w:rPr>
        <w:t>е</w:t>
      </w:r>
      <w:r w:rsidRPr="00ED08CF">
        <w:rPr>
          <w:szCs w:val="28"/>
        </w:rPr>
        <w:t>няются по определенному закону, они могут быть изучены, а в резул</w:t>
      </w:r>
      <w:r w:rsidRPr="00ED08CF">
        <w:rPr>
          <w:szCs w:val="28"/>
        </w:rPr>
        <w:t>ь</w:t>
      </w:r>
      <w:r w:rsidRPr="00ED08CF">
        <w:rPr>
          <w:szCs w:val="28"/>
        </w:rPr>
        <w:t>тат измерения вводится поправка. Случайные погрешности нельзя и</w:t>
      </w:r>
      <w:r w:rsidRPr="00ED08CF">
        <w:rPr>
          <w:szCs w:val="28"/>
        </w:rPr>
        <w:t>с</w:t>
      </w:r>
      <w:r w:rsidRPr="00ED08CF">
        <w:rPr>
          <w:szCs w:val="28"/>
        </w:rPr>
        <w:t>ключить из результатов измерений введением поправок. Однако, путем проведения ряда повторных измерений, используя математическую ст</w:t>
      </w:r>
      <w:r w:rsidRPr="00ED08CF">
        <w:rPr>
          <w:szCs w:val="28"/>
        </w:rPr>
        <w:t>а</w:t>
      </w:r>
      <w:r w:rsidRPr="00ED08CF">
        <w:rPr>
          <w:szCs w:val="28"/>
        </w:rPr>
        <w:t>тистику, можно уточнить результаты измерения. Результаты измерений при наличии промахов не учитываются. В ряде случаев разделение ошибок на систематические и случайные весьма затруднительно и н</w:t>
      </w:r>
      <w:r w:rsidRPr="00ED08CF">
        <w:rPr>
          <w:szCs w:val="28"/>
        </w:rPr>
        <w:t>о</w:t>
      </w:r>
      <w:r w:rsidRPr="00ED08CF">
        <w:rPr>
          <w:szCs w:val="28"/>
        </w:rPr>
        <w:t>сит чисто условный характер. Результирующая случайная погрешность может состоять из суммы элементарных стру</w:t>
      </w:r>
      <w:r w:rsidRPr="00ED08CF">
        <w:rPr>
          <w:szCs w:val="28"/>
        </w:rPr>
        <w:t>к</w:t>
      </w:r>
      <w:r w:rsidRPr="00ED08CF">
        <w:rPr>
          <w:szCs w:val="28"/>
        </w:rPr>
        <w:t>турных системных погрешностей. В случае отсутствия корреляционной связи между структурными погрешностями, суммарная погрешность может быть найдена по известной формуле [</w:t>
      </w:r>
      <w:r>
        <w:rPr>
          <w:szCs w:val="28"/>
        </w:rPr>
        <w:t>46</w:t>
      </w:r>
      <w:r w:rsidRPr="00ED08CF">
        <w:rPr>
          <w:szCs w:val="28"/>
        </w:rPr>
        <w:t>], как их геометрическая сумма</w:t>
      </w:r>
    </w:p>
    <w:p w:rsidR="00A263A4" w:rsidRPr="00ED08CF" w:rsidRDefault="00A263A4" w:rsidP="00A263A4">
      <w:pPr>
        <w:pStyle w:val="Form"/>
        <w:rPr>
          <w:color w:val="auto"/>
        </w:rPr>
      </w:pPr>
      <w:r w:rsidRPr="00ED08CF">
        <w:rPr>
          <w:color w:val="auto"/>
        </w:rPr>
        <w:tab/>
      </w:r>
      <w:r w:rsidRPr="00AC607A">
        <w:rPr>
          <w:color w:val="auto"/>
          <w:position w:val="-20"/>
        </w:rPr>
        <w:object w:dxaOrig="2760" w:dyaOrig="620">
          <v:shape id="_x0000_i1026" type="#_x0000_t75" style="width:136.5pt;height:30.85pt" o:ole="" fillcolor="window">
            <v:imagedata r:id="rId4" o:title=""/>
          </v:shape>
          <o:OLEObject Type="Embed" ProgID="Equation.3" ShapeID="_x0000_i1026" DrawAspect="Content" ObjectID="_1697627586" r:id="rId5"/>
        </w:object>
      </w:r>
      <w:r w:rsidRPr="00ED08CF">
        <w:rPr>
          <w:color w:val="auto"/>
        </w:rPr>
        <w:t>,</w:t>
      </w:r>
    </w:p>
    <w:p w:rsidR="00A263A4" w:rsidRPr="00ED08CF" w:rsidRDefault="00A263A4" w:rsidP="00A263A4">
      <w:pPr>
        <w:jc w:val="both"/>
      </w:pPr>
      <w:r w:rsidRPr="00ED08CF">
        <w:lastRenderedPageBreak/>
        <w:t xml:space="preserve">где </w:t>
      </w:r>
      <w:r w:rsidRPr="00ED08CF">
        <w:sym w:font="Symbol" w:char="F044"/>
      </w:r>
      <w:r w:rsidRPr="00ED08CF">
        <w:rPr>
          <w:vertAlign w:val="subscript"/>
        </w:rPr>
        <w:t>1</w:t>
      </w:r>
      <w:r w:rsidRPr="00ED08CF">
        <w:t>,</w:t>
      </w:r>
      <w:r w:rsidRPr="00ED08CF">
        <w:rPr>
          <w:vertAlign w:val="superscript"/>
        </w:rPr>
        <w:t>…</w:t>
      </w:r>
      <w:r w:rsidRPr="00ED08CF">
        <w:t xml:space="preserve"> </w:t>
      </w:r>
      <w:r w:rsidRPr="00ED08CF">
        <w:sym w:font="Symbol" w:char="F044"/>
      </w:r>
      <w:r w:rsidRPr="00ED08CF">
        <w:rPr>
          <w:vertAlign w:val="subscript"/>
          <w:lang w:val="en-US"/>
        </w:rPr>
        <w:t>n</w:t>
      </w:r>
      <w:r w:rsidRPr="00ED08CF">
        <w:t xml:space="preserve"> – структурные погрешности.</w:t>
      </w:r>
    </w:p>
    <w:p w:rsidR="00A263A4" w:rsidRDefault="00A263A4" w:rsidP="00A263A4">
      <w:pPr>
        <w:autoSpaceDE w:val="0"/>
        <w:autoSpaceDN w:val="0"/>
        <w:adjustRightInd w:val="0"/>
        <w:ind w:firstLine="454"/>
        <w:jc w:val="both"/>
        <w:rPr>
          <w:rFonts w:cs="Arial"/>
        </w:rPr>
      </w:pPr>
    </w:p>
    <w:p w:rsidR="00A263A4" w:rsidRPr="00126053" w:rsidRDefault="00A263A4" w:rsidP="00A263A4">
      <w:pPr>
        <w:autoSpaceDE w:val="0"/>
        <w:autoSpaceDN w:val="0"/>
        <w:adjustRightInd w:val="0"/>
        <w:ind w:firstLine="454"/>
        <w:jc w:val="both"/>
        <w:rPr>
          <w:rFonts w:cs="Arial"/>
        </w:rPr>
      </w:pPr>
      <w:r>
        <w:rPr>
          <w:rFonts w:cs="Arial"/>
        </w:rPr>
        <w:t xml:space="preserve">В связи возросшими требованиями к качеству продуктов, работ, управлению в целом и особенно к процессам контроля, был произведен коренной пересмотр многих положений метрологии. В результате </w:t>
      </w:r>
      <w:r w:rsidRPr="00126053">
        <w:rPr>
          <w:rFonts w:cs="Arial"/>
        </w:rPr>
        <w:t>была разработана система HACCP</w:t>
      </w:r>
      <w:r>
        <w:rPr>
          <w:rFonts w:cs="Arial"/>
        </w:rPr>
        <w:t xml:space="preserve"> и </w:t>
      </w:r>
      <w:r w:rsidRPr="00126053">
        <w:rPr>
          <w:rFonts w:cs="Arial"/>
        </w:rPr>
        <w:t xml:space="preserve">введена в обязательном порядке </w:t>
      </w:r>
      <w:r>
        <w:rPr>
          <w:rFonts w:cs="Arial"/>
        </w:rPr>
        <w:t xml:space="preserve">первоначально </w:t>
      </w:r>
      <w:r w:rsidRPr="00126053">
        <w:rPr>
          <w:rFonts w:cs="Arial"/>
        </w:rPr>
        <w:t xml:space="preserve">для предприятий пищевой отрасли с 1 февраля 2015 года, гарантирующая обеспечение качественными и </w:t>
      </w:r>
      <w:r>
        <w:rPr>
          <w:rFonts w:cs="Arial"/>
        </w:rPr>
        <w:t>безопасными продуктами питания [77</w:t>
      </w:r>
      <w:r w:rsidRPr="00126053">
        <w:rPr>
          <w:rFonts w:cs="Arial"/>
        </w:rPr>
        <w:t xml:space="preserve">]. Системы HACCP опирается на 7 основных принципов, «являющихся фундаментом для разработки системы контроля за качеством и безопасностью продукции». </w:t>
      </w:r>
    </w:p>
    <w:p w:rsidR="00A263A4" w:rsidRPr="00126053" w:rsidRDefault="00A263A4" w:rsidP="00A263A4">
      <w:pPr>
        <w:autoSpaceDE w:val="0"/>
        <w:autoSpaceDN w:val="0"/>
        <w:adjustRightInd w:val="0"/>
        <w:ind w:firstLine="454"/>
        <w:jc w:val="both"/>
        <w:rPr>
          <w:rFonts w:cs="Arial"/>
        </w:rPr>
      </w:pPr>
      <w:r w:rsidRPr="00126053">
        <w:rPr>
          <w:rFonts w:cs="Arial"/>
          <w:bCs w:val="0"/>
          <w:i/>
        </w:rPr>
        <w:t>Принцип 1. Анализ рисков.</w:t>
      </w:r>
      <w:r w:rsidRPr="00126053">
        <w:rPr>
          <w:rFonts w:cs="Arial"/>
        </w:rPr>
        <w:t xml:space="preserve"> Риски в системе контроля качества бывают двух типов: риск производителя и риск потребителя. Суть «принципа 1» заключается в проведении анализа опасных факторов в отношении каждого технологического акта с целью выявления и анализа всей совокупности рисков и разработке мер их понижения или полного устранения. </w:t>
      </w:r>
    </w:p>
    <w:p w:rsidR="00A263A4" w:rsidRPr="00126053" w:rsidRDefault="00A263A4" w:rsidP="00A263A4">
      <w:pPr>
        <w:autoSpaceDE w:val="0"/>
        <w:autoSpaceDN w:val="0"/>
        <w:adjustRightInd w:val="0"/>
        <w:ind w:firstLine="454"/>
        <w:jc w:val="both"/>
      </w:pPr>
      <w:r w:rsidRPr="00126053">
        <w:rPr>
          <w:i/>
        </w:rPr>
        <w:t>Принцип 2. Критические контрольные точки (ККТ).</w:t>
      </w:r>
      <w:r w:rsidRPr="00126053">
        <w:rPr>
          <w:b/>
        </w:rPr>
        <w:t xml:space="preserve"> </w:t>
      </w:r>
      <w:r w:rsidRPr="00126053">
        <w:t xml:space="preserve">В основе «Принципа 2» лежит декомпозиция процесса контроля на множество «критических контрольных точек (ККТ) в каждой фазе технологического процесса».  Инструментальные методы (приборные) используются, для количественного измерения контролируемого показателя качества. </w:t>
      </w:r>
    </w:p>
    <w:p w:rsidR="00A263A4" w:rsidRPr="00126053" w:rsidRDefault="00A263A4" w:rsidP="00A263A4">
      <w:pPr>
        <w:autoSpaceDE w:val="0"/>
        <w:autoSpaceDN w:val="0"/>
        <w:adjustRightInd w:val="0"/>
        <w:ind w:firstLine="454"/>
        <w:jc w:val="both"/>
        <w:rPr>
          <w:rFonts w:cs="Arial"/>
        </w:rPr>
      </w:pPr>
      <w:r w:rsidRPr="00126053">
        <w:rPr>
          <w:rFonts w:cs="Arial"/>
          <w:bCs w:val="0"/>
          <w:i/>
        </w:rPr>
        <w:t>Принцип 3. Установление критических пределов для ККТ.</w:t>
      </w:r>
      <w:r w:rsidRPr="00126053">
        <w:rPr>
          <w:rFonts w:cs="Arial"/>
        </w:rPr>
        <w:t xml:space="preserve"> Контролируемые показатели качества</w:t>
      </w:r>
      <w:r w:rsidRPr="00126053">
        <w:rPr>
          <w:rFonts w:cs="Arial"/>
          <w:vertAlign w:val="subscript"/>
        </w:rPr>
        <w:t xml:space="preserve">, </w:t>
      </w:r>
      <w:r w:rsidRPr="00126053">
        <w:rPr>
          <w:rFonts w:cs="Arial"/>
        </w:rPr>
        <w:t>согласно технологическим требованиям</w:t>
      </w:r>
      <w:r w:rsidRPr="00126053">
        <w:rPr>
          <w:rFonts w:cs="Arial"/>
          <w:vertAlign w:val="subscript"/>
        </w:rPr>
        <w:t xml:space="preserve">, </w:t>
      </w:r>
      <w:r w:rsidRPr="00126053">
        <w:rPr>
          <w:rFonts w:cs="Arial"/>
        </w:rPr>
        <w:t xml:space="preserve">не должны выходить за некоторые допустимые нормативы - критические пределы (КП), которые нормируются стандартами, либо определяются специальными методиками.  </w:t>
      </w:r>
    </w:p>
    <w:p w:rsidR="00A263A4" w:rsidRPr="00126053" w:rsidRDefault="00A263A4" w:rsidP="00A263A4">
      <w:pPr>
        <w:autoSpaceDE w:val="0"/>
        <w:autoSpaceDN w:val="0"/>
        <w:adjustRightInd w:val="0"/>
        <w:ind w:firstLine="454"/>
        <w:jc w:val="both"/>
        <w:rPr>
          <w:rFonts w:cs="Arial"/>
        </w:rPr>
      </w:pPr>
      <w:r w:rsidRPr="00126053">
        <w:rPr>
          <w:rFonts w:cs="Arial"/>
          <w:bCs w:val="0"/>
          <w:i/>
        </w:rPr>
        <w:t>Принцип 4. Контроль.</w:t>
      </w:r>
      <w:r w:rsidRPr="00126053">
        <w:rPr>
          <w:rFonts w:cs="Arial"/>
          <w:b/>
          <w:bCs w:val="0"/>
        </w:rPr>
        <w:t xml:space="preserve"> </w:t>
      </w:r>
      <w:r w:rsidRPr="00126053">
        <w:rPr>
          <w:rFonts w:cs="Arial"/>
        </w:rPr>
        <w:t xml:space="preserve">После обоснования перечня критических контрольных точек и КП разрабатывается план экспериментальных исследований с целью: выбора инструментальных средств и методики измерений, обоснования объема статистических выборок, обработка статистической информации и выявление законов распределения физических параметров ККТ. Затем разрабатывается режим и алгоритм контроля, желательно в форме мониторинга.  Обосновывается математический аппарат моделирования с целью оценки рисков: статистическое моделирование, имитационное моделирование, теория нечетких множеств, функциональное моделирование, экспертные оценки [5]. </w:t>
      </w:r>
    </w:p>
    <w:p w:rsidR="00A263A4" w:rsidRDefault="00A263A4" w:rsidP="00A263A4">
      <w:pPr>
        <w:pStyle w:val="a3"/>
        <w:tabs>
          <w:tab w:val="right" w:pos="9000"/>
        </w:tabs>
        <w:ind w:firstLine="709"/>
        <w:rPr>
          <w:bCs/>
          <w:iCs/>
        </w:rPr>
      </w:pPr>
      <w:r w:rsidRPr="00126053">
        <w:rPr>
          <w:rFonts w:cs="Arial"/>
          <w:color w:val="000000"/>
        </w:rPr>
        <w:t xml:space="preserve">Так как контрольные точки на траектории ЖЦ продукта во времени представляют некоторую последовательность операций, то конечный результат (качество) контроля представляет собой сложную композицию, которую можно и необходимо описать формально в математической или алгоритмической (имитационной) форме. Этот процесс, как по интеллектуальному содержанию, так и по трудоемкости представляется наиболее сложным в системе управления качеством. Таким образом, возникает задача разработки математической модели для количественного </w:t>
      </w:r>
      <w:r w:rsidRPr="00126053">
        <w:rPr>
          <w:rFonts w:cs="Arial"/>
          <w:color w:val="000000"/>
        </w:rPr>
        <w:lastRenderedPageBreak/>
        <w:t>оценивания указанных рисков в функции статистических характеристик всех агентов процесса управления и контроля</w:t>
      </w:r>
    </w:p>
    <w:p w:rsidR="00A263A4" w:rsidRPr="00126053" w:rsidRDefault="00A263A4" w:rsidP="00A263A4">
      <w:pPr>
        <w:autoSpaceDE w:val="0"/>
        <w:autoSpaceDN w:val="0"/>
        <w:adjustRightInd w:val="0"/>
        <w:ind w:firstLine="454"/>
        <w:jc w:val="both"/>
        <w:rPr>
          <w:rFonts w:cs="Arial"/>
        </w:rPr>
      </w:pPr>
      <w:r w:rsidRPr="00126053">
        <w:rPr>
          <w:rFonts w:cs="Arial"/>
          <w:bCs w:val="0"/>
          <w:i/>
        </w:rPr>
        <w:t>Принцип 5. Корректирующие действия.</w:t>
      </w:r>
      <w:r w:rsidRPr="00126053">
        <w:rPr>
          <w:rFonts w:cs="Arial"/>
          <w:b/>
          <w:bCs w:val="0"/>
        </w:rPr>
        <w:t xml:space="preserve"> </w:t>
      </w:r>
      <w:r w:rsidRPr="00126053">
        <w:rPr>
          <w:rFonts w:cs="Arial"/>
        </w:rPr>
        <w:t xml:space="preserve">В любой системе управления качеством, в обязательном порядке предусматривается корректирующее воздействие на объект с целью восстановления его функциональности или требуемого уровня качества по тем или иным документально закрепленным показателям и нормативам. Корректирующее воздействие существует в форме обратной связи. Без корректирующей обратной связи теряется всякий смысл контроля и исчезает функция управления. В известных исследованиях, как правило, исходят из гипотезы, состоящей в том, что в результате коррекции качество восстанавливается со стопроцентной вероятностью. В сложных системах стопроцентно можно только утверждать, что корректирующий процесс является недетерминированной процедурой в определенной мере с непрогнозируемым результатом. Этот факт становится особенно очевидным, когда в контуре управления находится человек с функциями принятия решений. </w:t>
      </w:r>
    </w:p>
    <w:p w:rsidR="00A263A4" w:rsidRPr="00126053" w:rsidRDefault="00A263A4" w:rsidP="00A263A4">
      <w:pPr>
        <w:tabs>
          <w:tab w:val="left" w:pos="1080"/>
        </w:tabs>
        <w:autoSpaceDE w:val="0"/>
        <w:autoSpaceDN w:val="0"/>
        <w:adjustRightInd w:val="0"/>
        <w:ind w:firstLine="454"/>
        <w:jc w:val="both"/>
        <w:rPr>
          <w:rFonts w:cs="Arial"/>
        </w:rPr>
      </w:pPr>
      <w:r w:rsidRPr="00126053">
        <w:rPr>
          <w:rFonts w:cs="Arial"/>
        </w:rPr>
        <w:t xml:space="preserve">С учетом приведенных доводов, разработка модели количественного оценивания и прогнозирования рисков в условиях неопределенности параметров всех агентов контура управления с высоким уровнем достоверности и адекватности, представляется крайне сложной, но и актуальной задачей. Оценка рисков в процессе контроля и принятия решений даже в одной контрольной точке относится к классу организационно-технических многопараметрических задач. </w:t>
      </w:r>
    </w:p>
    <w:p w:rsidR="00A263A4" w:rsidRDefault="00A263A4" w:rsidP="00A263A4">
      <w:pPr>
        <w:pStyle w:val="a3"/>
        <w:tabs>
          <w:tab w:val="right" w:pos="9000"/>
        </w:tabs>
        <w:ind w:firstLine="709"/>
        <w:rPr>
          <w:bCs/>
          <w:iCs/>
        </w:rPr>
      </w:pPr>
      <w:r>
        <w:rPr>
          <w:bCs/>
          <w:iCs/>
        </w:rPr>
        <w:t>С учетом приведенных предпосылок, в дальнейшем случайные погрешности будут рассматриваться как неопределенности и оцениваться среднеквадратическим распределением.</w:t>
      </w:r>
    </w:p>
    <w:p w:rsidR="00AC4325" w:rsidRDefault="00AC4325">
      <w:bookmarkStart w:id="0" w:name="_GoBack"/>
      <w:bookmarkEnd w:id="0"/>
    </w:p>
    <w:sectPr w:rsidR="00AC4325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0000012" w:usb3="00000000" w:csb0="0002009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80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5214B"/>
    <w:rsid w:val="0005214B"/>
    <w:rsid w:val="00A263A4"/>
    <w:rsid w:val="00AC432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210DB636-111D-4786-B8C3-DD43C255810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iPriority="0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A263A4"/>
    <w:pPr>
      <w:spacing w:after="0" w:line="240" w:lineRule="auto"/>
    </w:pPr>
    <w:rPr>
      <w:rFonts w:ascii="Times New Roman" w:eastAsia="MS Mincho" w:hAnsi="Times New Roman" w:cs="Courier New"/>
      <w:bCs/>
      <w:color w:val="000000"/>
      <w:sz w:val="28"/>
      <w:szCs w:val="28"/>
      <w:lang w:eastAsia="ja-JP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2">
    <w:name w:val="Body Text Indent 2"/>
    <w:basedOn w:val="a"/>
    <w:link w:val="20"/>
    <w:rsid w:val="00A263A4"/>
    <w:pPr>
      <w:spacing w:line="360" w:lineRule="auto"/>
      <w:ind w:firstLine="737"/>
    </w:pPr>
    <w:rPr>
      <w:rFonts w:eastAsia="Times New Roman" w:cs="Times New Roman"/>
      <w:bCs w:val="0"/>
      <w:color w:val="auto"/>
      <w:szCs w:val="24"/>
      <w:lang w:eastAsia="ru-RU"/>
    </w:rPr>
  </w:style>
  <w:style w:type="character" w:customStyle="1" w:styleId="20">
    <w:name w:val="Основной текст с отступом 2 Знак"/>
    <w:basedOn w:val="a0"/>
    <w:link w:val="2"/>
    <w:rsid w:val="00A263A4"/>
    <w:rPr>
      <w:rFonts w:ascii="Times New Roman" w:eastAsia="Times New Roman" w:hAnsi="Times New Roman" w:cs="Times New Roman"/>
      <w:sz w:val="28"/>
      <w:szCs w:val="24"/>
      <w:lang w:eastAsia="ru-RU"/>
    </w:rPr>
  </w:style>
  <w:style w:type="paragraph" w:customStyle="1" w:styleId="a3">
    <w:name w:val="Стандарт универский"/>
    <w:basedOn w:val="a"/>
    <w:rsid w:val="00A263A4"/>
    <w:pPr>
      <w:ind w:firstLine="851"/>
      <w:jc w:val="both"/>
    </w:pPr>
    <w:rPr>
      <w:rFonts w:eastAsia="Times New Roman" w:cs="Times New Roman"/>
      <w:bCs w:val="0"/>
      <w:color w:val="auto"/>
      <w:lang w:eastAsia="ru-RU"/>
    </w:rPr>
  </w:style>
  <w:style w:type="paragraph" w:customStyle="1" w:styleId="Form">
    <w:name w:val="_Form"/>
    <w:basedOn w:val="a"/>
    <w:rsid w:val="00A263A4"/>
    <w:pPr>
      <w:shd w:val="clear" w:color="auto" w:fill="FFFFFF"/>
      <w:tabs>
        <w:tab w:val="center" w:pos="4253"/>
        <w:tab w:val="right" w:pos="8721"/>
      </w:tabs>
      <w:autoSpaceDE w:val="0"/>
      <w:autoSpaceDN w:val="0"/>
      <w:adjustRightInd w:val="0"/>
      <w:spacing w:before="160" w:after="160"/>
    </w:pPr>
    <w:rPr>
      <w:rFonts w:eastAsia="Times New Roman" w:cs="Times New Roman"/>
      <w:bCs w:val="0"/>
      <w:iCs/>
      <w:szCs w:val="26"/>
      <w:lang w:eastAsia="ru-RU"/>
    </w:rPr>
  </w:style>
  <w:style w:type="paragraph" w:customStyle="1" w:styleId="1">
    <w:name w:val="Знак Знак1 Знак Знак Знак Знак Знак Знак Знак"/>
    <w:basedOn w:val="a"/>
    <w:autoRedefine/>
    <w:rsid w:val="00A263A4"/>
    <w:pPr>
      <w:spacing w:after="160" w:line="240" w:lineRule="exact"/>
    </w:pPr>
    <w:rPr>
      <w:rFonts w:eastAsia="SimSun" w:cs="Times New Roman"/>
      <w:b/>
      <w:bCs w:val="0"/>
      <w:color w:val="auto"/>
      <w:szCs w:val="24"/>
      <w:lang w:val="en-US"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oleObject" Target="embeddings/oleObject1.bin"/><Relationship Id="rId4" Type="http://schemas.openxmlformats.org/officeDocument/2006/relationships/image" Target="media/image1.wmf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5</Pages>
  <Words>1563</Words>
  <Characters>8910</Characters>
  <Application>Microsoft Office Word</Application>
  <DocSecurity>0</DocSecurity>
  <Lines>74</Lines>
  <Paragraphs>20</Paragraphs>
  <ScaleCrop>false</ScaleCrop>
  <Company/>
  <LinksUpToDate>false</LinksUpToDate>
  <CharactersWithSpaces>10453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www</dc:creator>
  <cp:keywords/>
  <dc:description/>
  <cp:lastModifiedBy>www</cp:lastModifiedBy>
  <cp:revision>2</cp:revision>
  <dcterms:created xsi:type="dcterms:W3CDTF">2021-11-05T08:26:00Z</dcterms:created>
  <dcterms:modified xsi:type="dcterms:W3CDTF">2021-11-05T08:26:00Z</dcterms:modified>
</cp:coreProperties>
</file>